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南银理财珠联璧合鑫逸稳三年3期封闭式公募人民币理财产品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南银理财珠联璧合鑫逸稳三年3期封闭式公募人民币理财产品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Z7003223000110（投资者可依据该编码在中国理财网www.chinawealth.com.cn查询理财产品相关信息）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2023年06月20日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257,811,967.00份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271,094,154.11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截至报告期末，本产品份额净值为1.0517元。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21,193,984.48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177267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20淮清01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20,666,980.00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250064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23洛建03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20,461,680.00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197858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21兴化03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20,417,800.00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162331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19渝合01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20,258,940.00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114102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22阜宁债</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10,456,730.00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188957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21创鸿04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10,155,320.00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东台惠民城镇化建设集团有限公司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0101020000000569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南京银行南京分行南银理财鑫逸稳三年3期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产品支付关联方托管费0.00元，支付关联方代销费64,842.21元。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