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Z7003223000058（投资者可依据该编码在中国理财网www.chinawealth.com.cn查询理财产品相关信息）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2023年03月22日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311,272,580.00份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35,532,134.75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138,587,193.97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157,477,007.66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截至报告期末，本产品Y60015份额净值为1.0635元，Y61015份额净值为1.0649元，Y62015份额净值为1.0663元。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淮安市盱眙城市资产经营有限责任公司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0120030000001109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产品支付关联方托管费0.00元，支付关联方代销费59,612.80元。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