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南银理财珠联璧合鑫逸稳两年22期封闭式公募人民币理财产品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南银理财珠联璧合鑫逸稳两年22期封闭式公募人民币理财产品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Z7003223000092（投资者可依据该编码在中国理财网www.chinawealth.com.cn查询理财产品相关信息）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2023年05月17日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573,963,915.00份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Y60022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89,636,295.80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Y61022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267,514,370.12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1.0523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1.0523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Y62022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247,015,663.49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1.0534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1.0534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截至报告期末，本产品Y60022份额净值为1.0512元，Y61022份额净值为1.0523元，Y62022份额净值为1.0535元。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415,013,112.96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68.69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23881338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23淮安新城07</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26.48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23881239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23兴化国投01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泰州市兴化国有资产投资控股有限公司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23兴化国投01</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淮安新城投资开发集团有限公司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23淮安新城07</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0120070000001169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南银理财鑫逸稳两年22期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产品支付关联方托管费0.00元，支付关联方代销费129,234.90元。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